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2F08" w14:textId="77777777" w:rsidR="00B143F6" w:rsidRPr="00B143F6" w:rsidRDefault="00B143F6" w:rsidP="00B143F6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431A4DB7" w14:textId="77777777" w:rsidR="00B143F6" w:rsidRPr="00B143F6" w:rsidRDefault="00B143F6" w:rsidP="00B143F6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ДЕПАРТАМЕНТ ГОСУДАРСТВЕННОЙ ПОЛИТИКИ В СФЕРЕ</w:t>
      </w: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ЗАЩИТЫ ПРАВ ДЕТЕЙ</w:t>
      </w:r>
    </w:p>
    <w:p w14:paraId="632434D4" w14:textId="77777777" w:rsidR="00B143F6" w:rsidRPr="00B143F6" w:rsidRDefault="00B143F6" w:rsidP="00B143F6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ПИСЬМО</w:t>
      </w: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от 14 января 2016 г. N 07-81</w:t>
      </w:r>
    </w:p>
    <w:p w14:paraId="7F0B9090" w14:textId="77777777" w:rsidR="00B143F6" w:rsidRPr="00B143F6" w:rsidRDefault="00B143F6" w:rsidP="00B143F6">
      <w:pPr>
        <w:shd w:val="clear" w:color="auto" w:fill="FFFFFF"/>
        <w:spacing w:after="199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</w:pP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ОБ ОСУЩЕСТВЛЕНИИ</w:t>
      </w: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ВЫПЛАТ КОМПЕНСАЦИИ РОДИТЕЛЯМ (ЗАКОННЫМ ПРЕДСТАВИТЕЛЯМ)</w:t>
      </w:r>
      <w:r w:rsidRPr="00B143F6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br/>
        <w:t>ДЕТЕЙ, ОБУЧАЮЩИХСЯ НА ДОМУ</w:t>
      </w:r>
    </w:p>
    <w:p w14:paraId="79B5E590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 государственной политики в сфере защиты прав детей в связи с участившимися обращениями по вопросу определения вида затрат для осуществления выплат компенсации родителям (законным представителям) детей, обучающихся на дому, направляет следующие разъяснения.</w:t>
      </w:r>
    </w:p>
    <w:p w14:paraId="5234ABE3" w14:textId="77777777" w:rsidR="00B143F6" w:rsidRPr="00B143F6" w:rsidRDefault="00B143F6" w:rsidP="00B143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статье 17 Федерального </w:t>
      </w:r>
      <w:hyperlink r:id="rId4" w:history="1">
        <w:r w:rsidRPr="00B143F6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Закон) в Российской Федерации образование может быть получено:</w:t>
      </w:r>
    </w:p>
    <w:p w14:paraId="49B316EE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в организациях, осуществляющих образовательную деятельность (в очной, очно-заочной или заочной форме, также возможно их сочетание);</w:t>
      </w:r>
    </w:p>
    <w:p w14:paraId="76837EC6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2) вне организаций, осуществляющих образовательную деятельность (в форме семейного образования и самообразования).</w:t>
      </w:r>
    </w:p>
    <w:p w14:paraId="2DA37BB9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Форму получения образования и форму обучения выбирают родители (законные представители) ребенка с учетом мнения ребенка, а также с учетом рекомендаций психолого-медико-педагогической комиссии (при их наличии) (пункт 1 части 3 статьи 44 Закона).</w:t>
      </w:r>
    </w:p>
    <w:p w14:paraId="73CE438B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Обучение детей,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может быть организовано образовательными организациями на дому. Основанием для этого является заключение медицинской организации и в письменной форме обращение родителей (законных представителей) (часть 5 статьи 41 Закона).</w:t>
      </w:r>
    </w:p>
    <w:p w14:paraId="4B021572" w14:textId="77777777" w:rsidR="00B143F6" w:rsidRPr="00B143F6" w:rsidRDefault="00B143F6" w:rsidP="00B143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соответствии со статьей 19 Федерального </w:t>
      </w:r>
      <w:hyperlink r:id="rId5" w:history="1">
        <w:r w:rsidRPr="00B143F6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24 ноября 1995 г. N 181-ФЗ</w:t>
        </w:r>
      </w:hyperlink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социальной защите инвалидов в Российской Федерации", а также согласно части 6 статьи 41 Федерального </w:t>
      </w:r>
      <w:hyperlink r:id="rId6" w:history="1">
        <w:r w:rsidRPr="00B143F6">
          <w:rPr>
            <w:rFonts w:ascii="Arial" w:eastAsia="Times New Roman" w:hAnsi="Arial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закона от 29 декабря 2012 г. N 273-ФЗ</w:t>
        </w:r>
      </w:hyperlink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"Об образовании в Российской Федерации" (далее - Закон об образовании) порядок регламентации и оформления отношений государственной или муниципальной образовательной организации и родителей (законных представителей) детей-инвалидов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Федерации.</w:t>
      </w:r>
    </w:p>
    <w:p w14:paraId="29FD8A43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Размеры указанной компенсации являются расходными обязательствами субъектов Российской Федерации.</w:t>
      </w:r>
    </w:p>
    <w:p w14:paraId="7EADE9A1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Конкретные виды затрат родителей (законных представителей) детей-инвалидов в части организации обучения по основным общеобразовательным программам на дому законодательством Российской Федерации не установлены. Таким </w:t>
      </w: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образом, определение видов указанных затрат относится к исключительной компетенции субъектов Российской Федерации.</w:t>
      </w:r>
    </w:p>
    <w:p w14:paraId="70E8B5A7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 этом статьей 35 Закона об образовании предусмотрено, что учебники и учебные пособия, а также учебно-методические материалы, средства обучения и воспитания предоставляются в пользование на время получения образования бесплатно.</w:t>
      </w:r>
    </w:p>
    <w:p w14:paraId="2A8DC4BA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этой связи, по мнению Департамента, в составе затрат на организацию обучения по основным общеобразовательным программам на дому детей-инвалидов не должны учитываться расходы на учебники и учебные пособия, а также учебно-методические материалы, средства обучения.</w:t>
      </w:r>
    </w:p>
    <w:p w14:paraId="1BC0CD31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Одним из видов затрат на организацию обучения по основным общеобразовательным программам на дому детей-инвалидов может быть оплата услуг доступа рабочих мест детей-инвалидов к информационно-коммуникационной сети "Интернет" при организации их дистанционного обучения. Оплата может осуществляться централизованно центром дистанционного образования детей-инвалидов (другой организацией, осуществляющей образование детей-инвалидов на дому) либо входить в состав компенсации, выплачиваемой родителям (законным представителям) детей-инвалидов, обучающихся на дому.</w:t>
      </w:r>
    </w:p>
    <w:p w14:paraId="4E8C9E6D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Согласно части 7 статьи 79 Закона обучающиеся с ограниченными возможностями здоровья обеспечиваются бесплатным двухразовым питанием. Таким образом дети-инвалиды, имеющие статус обучающихся с ограниченными возможностями здоровья, получающие образование на дому, должны обеспечиваться сухим пайком или получать компенсацию за питание в денежном эквиваленте.</w:t>
      </w:r>
    </w:p>
    <w:p w14:paraId="03A69C56" w14:textId="77777777" w:rsidR="00B143F6" w:rsidRPr="00B143F6" w:rsidRDefault="00B143F6" w:rsidP="00B143F6">
      <w:pPr>
        <w:shd w:val="clear" w:color="auto" w:fill="FFFFFF"/>
        <w:spacing w:after="199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Дополнительно сообщаем, что организация получения образования в семейной форме, в том числе введение компенсации в качестве меры социальной поддержки семьям при их выборе получения образования в указанной форме, разъясняется в письме Минобрнауки России, направленном руководителям органов исполнительной власти субъектов Российской Федерации, осуществляющих государственное управление в сфере образования (Н.В. Третьяк, письмо от 15 ноября 2013 г. N НТ-1139/08).</w:t>
      </w:r>
    </w:p>
    <w:p w14:paraId="29C82F77" w14:textId="77777777" w:rsidR="00B143F6" w:rsidRPr="00B143F6" w:rsidRDefault="00B143F6" w:rsidP="00B143F6">
      <w:pPr>
        <w:shd w:val="clear" w:color="auto" w:fill="FFFFFF"/>
        <w:spacing w:after="199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Заместитель</w:t>
      </w: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директора департамента</w:t>
      </w:r>
      <w:r w:rsidRPr="00B143F6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И.О.ТЕРЕХИНА</w:t>
      </w:r>
    </w:p>
    <w:p w14:paraId="764C33C5" w14:textId="77777777" w:rsidR="006A7836" w:rsidRDefault="006A7836">
      <w:bookmarkStart w:id="0" w:name="_GoBack"/>
      <w:bookmarkEnd w:id="0"/>
    </w:p>
    <w:sectPr w:rsidR="006A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36"/>
    <w:rsid w:val="006A7836"/>
    <w:rsid w:val="00B1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7972"/>
  <w15:chartTrackingRefBased/>
  <w15:docId w15:val="{068F615C-A62D-46E6-AF1B-957DB3A6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43F6"/>
    <w:rPr>
      <w:color w:val="0000FF"/>
      <w:u w:val="single"/>
    </w:rPr>
  </w:style>
  <w:style w:type="paragraph" w:customStyle="1" w:styleId="pr">
    <w:name w:val="pr"/>
    <w:basedOn w:val="a"/>
    <w:rsid w:val="00B1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20755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laws.ru/laws/Federalnyy-zakon-ot-29.12.2012-N-273-FZ/" TargetMode="External"/><Relationship Id="rId5" Type="http://schemas.openxmlformats.org/officeDocument/2006/relationships/hyperlink" Target="https://rulaws.ru/laws/Federalnyy-zakon-ot-24.11.1995-N-181-FZ/" TargetMode="External"/><Relationship Id="rId4" Type="http://schemas.openxmlformats.org/officeDocument/2006/relationships/hyperlink" Target="https://rulaws.ru/laws/Federalnyy-zakon-ot-29.12.2012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2020-07-31T07:28:00Z</dcterms:created>
  <dcterms:modified xsi:type="dcterms:W3CDTF">2020-07-31T07:28:00Z</dcterms:modified>
</cp:coreProperties>
</file>